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64" w:rsidRPr="00F91BAA" w:rsidRDefault="00F91BAA" w:rsidP="00F91BAA">
      <w:pPr>
        <w:jc w:val="center"/>
        <w:rPr>
          <w:b/>
          <w:sz w:val="40"/>
          <w:szCs w:val="40"/>
        </w:rPr>
      </w:pPr>
      <w:r w:rsidRPr="00F91BAA">
        <w:rPr>
          <w:b/>
          <w:sz w:val="40"/>
          <w:szCs w:val="40"/>
        </w:rPr>
        <w:t>Major Scholarships</w:t>
      </w:r>
    </w:p>
    <w:p w:rsidR="00F91BAA" w:rsidRPr="00F91BAA" w:rsidRDefault="00F91BAA" w:rsidP="00F91BAA">
      <w:pPr>
        <w:jc w:val="center"/>
        <w:rPr>
          <w:b/>
          <w:sz w:val="40"/>
          <w:szCs w:val="40"/>
        </w:rPr>
      </w:pPr>
      <w:r w:rsidRPr="00F91BAA">
        <w:rPr>
          <w:b/>
          <w:sz w:val="40"/>
          <w:szCs w:val="40"/>
        </w:rPr>
        <w:t>Guidance Deadlines for Nominations</w:t>
      </w:r>
      <w:r w:rsidR="0007685D">
        <w:rPr>
          <w:b/>
          <w:sz w:val="40"/>
          <w:szCs w:val="40"/>
        </w:rPr>
        <w:t xml:space="preserve"> 2017-2018</w:t>
      </w:r>
    </w:p>
    <w:p w:rsidR="00F91BAA" w:rsidRPr="00F91BAA" w:rsidRDefault="00F91BAA" w:rsidP="00F91BAA">
      <w:pPr>
        <w:jc w:val="center"/>
        <w:rPr>
          <w:b/>
        </w:rPr>
      </w:pPr>
    </w:p>
    <w:tbl>
      <w:tblPr>
        <w:tblStyle w:val="TableGrid"/>
        <w:tblW w:w="10060" w:type="dxa"/>
        <w:tblLook w:val="04A0" w:firstRow="1" w:lastRow="0" w:firstColumn="1" w:lastColumn="0" w:noHBand="0" w:noVBand="1"/>
      </w:tblPr>
      <w:tblGrid>
        <w:gridCol w:w="3964"/>
        <w:gridCol w:w="3119"/>
        <w:gridCol w:w="2977"/>
      </w:tblGrid>
      <w:tr w:rsidR="00F91BAA" w:rsidTr="001D220D">
        <w:tc>
          <w:tcPr>
            <w:tcW w:w="3964" w:type="dxa"/>
            <w:shd w:val="clear" w:color="auto" w:fill="BFBFBF" w:themeFill="background1" w:themeFillShade="BF"/>
          </w:tcPr>
          <w:p w:rsidR="00F91BAA" w:rsidRPr="00F91BAA" w:rsidRDefault="00F91BAA" w:rsidP="00F91BAA">
            <w:pPr>
              <w:jc w:val="center"/>
              <w:rPr>
                <w:b/>
                <w:sz w:val="40"/>
                <w:szCs w:val="40"/>
              </w:rPr>
            </w:pPr>
            <w:r w:rsidRPr="00F91BAA">
              <w:rPr>
                <w:b/>
                <w:sz w:val="40"/>
                <w:szCs w:val="40"/>
              </w:rPr>
              <w:t>Scholarship</w:t>
            </w:r>
          </w:p>
        </w:tc>
        <w:tc>
          <w:tcPr>
            <w:tcW w:w="3119" w:type="dxa"/>
            <w:shd w:val="clear" w:color="auto" w:fill="BFBFBF" w:themeFill="background1" w:themeFillShade="BF"/>
          </w:tcPr>
          <w:p w:rsidR="00F91BAA" w:rsidRPr="00F91BAA" w:rsidRDefault="00F91BAA" w:rsidP="00F91BAA">
            <w:pPr>
              <w:jc w:val="center"/>
              <w:rPr>
                <w:b/>
                <w:sz w:val="40"/>
                <w:szCs w:val="40"/>
              </w:rPr>
            </w:pPr>
            <w:r w:rsidRPr="00F91BAA">
              <w:rPr>
                <w:b/>
                <w:sz w:val="40"/>
                <w:szCs w:val="40"/>
              </w:rPr>
              <w:t>Guidance Deadline for Nomination</w:t>
            </w:r>
          </w:p>
        </w:tc>
        <w:tc>
          <w:tcPr>
            <w:tcW w:w="2977" w:type="dxa"/>
            <w:shd w:val="clear" w:color="auto" w:fill="BFBFBF" w:themeFill="background1" w:themeFillShade="BF"/>
          </w:tcPr>
          <w:p w:rsidR="00F91BAA" w:rsidRPr="00F91BAA" w:rsidRDefault="00F91BAA" w:rsidP="00F91BAA">
            <w:pPr>
              <w:jc w:val="center"/>
              <w:rPr>
                <w:b/>
                <w:sz w:val="40"/>
                <w:szCs w:val="40"/>
              </w:rPr>
            </w:pPr>
            <w:r w:rsidRPr="00F91BAA">
              <w:rPr>
                <w:b/>
                <w:sz w:val="40"/>
                <w:szCs w:val="40"/>
              </w:rPr>
              <w:t>Application Deadline</w:t>
            </w:r>
          </w:p>
        </w:tc>
      </w:tr>
      <w:tr w:rsidR="00F91BAA" w:rsidTr="001D220D">
        <w:tc>
          <w:tcPr>
            <w:tcW w:w="3964" w:type="dxa"/>
          </w:tcPr>
          <w:p w:rsidR="00F91BAA" w:rsidRPr="001D220D" w:rsidRDefault="00F91BAA">
            <w:pPr>
              <w:rPr>
                <w:b/>
                <w:sz w:val="40"/>
                <w:szCs w:val="40"/>
              </w:rPr>
            </w:pPr>
            <w:r w:rsidRPr="001D220D">
              <w:rPr>
                <w:b/>
                <w:sz w:val="40"/>
                <w:szCs w:val="40"/>
              </w:rPr>
              <w:t>LORAN</w:t>
            </w:r>
          </w:p>
          <w:p w:rsidR="001D220D" w:rsidRPr="001D220D" w:rsidRDefault="001D220D">
            <w:pPr>
              <w:rPr>
                <w:sz w:val="30"/>
                <w:szCs w:val="30"/>
              </w:rPr>
            </w:pPr>
            <w:r w:rsidRPr="001D220D">
              <w:rPr>
                <w:sz w:val="30"/>
                <w:szCs w:val="30"/>
              </w:rPr>
              <w:t>(</w:t>
            </w:r>
            <w:r>
              <w:rPr>
                <w:sz w:val="30"/>
                <w:szCs w:val="30"/>
              </w:rPr>
              <w:t>S</w:t>
            </w:r>
            <w:r w:rsidRPr="001D220D">
              <w:rPr>
                <w:sz w:val="30"/>
                <w:szCs w:val="30"/>
              </w:rPr>
              <w:t xml:space="preserve">chool </w:t>
            </w:r>
            <w:r>
              <w:rPr>
                <w:sz w:val="30"/>
                <w:szCs w:val="30"/>
              </w:rPr>
              <w:t>N</w:t>
            </w:r>
            <w:r w:rsidRPr="001D220D">
              <w:rPr>
                <w:sz w:val="30"/>
                <w:szCs w:val="30"/>
              </w:rPr>
              <w:t>omination</w:t>
            </w:r>
            <w:r>
              <w:rPr>
                <w:sz w:val="30"/>
                <w:szCs w:val="30"/>
              </w:rPr>
              <w:t xml:space="preserve"> OR</w:t>
            </w:r>
            <w:r w:rsidRPr="001D220D">
              <w:rPr>
                <w:sz w:val="30"/>
                <w:szCs w:val="30"/>
              </w:rPr>
              <w:t xml:space="preserve"> </w:t>
            </w:r>
            <w:r>
              <w:rPr>
                <w:sz w:val="30"/>
                <w:szCs w:val="30"/>
              </w:rPr>
              <w:t xml:space="preserve">       </w:t>
            </w:r>
            <w:r w:rsidRPr="001D220D">
              <w:rPr>
                <w:sz w:val="30"/>
                <w:szCs w:val="30"/>
              </w:rPr>
              <w:t>direct pool)</w:t>
            </w:r>
          </w:p>
        </w:tc>
        <w:tc>
          <w:tcPr>
            <w:tcW w:w="3119" w:type="dxa"/>
          </w:tcPr>
          <w:p w:rsidR="00F91BAA" w:rsidRDefault="00226553">
            <w:pPr>
              <w:rPr>
                <w:sz w:val="40"/>
                <w:szCs w:val="40"/>
                <w:vertAlign w:val="superscript"/>
              </w:rPr>
            </w:pPr>
            <w:r>
              <w:rPr>
                <w:sz w:val="40"/>
                <w:szCs w:val="40"/>
              </w:rPr>
              <w:t>October 10</w:t>
            </w:r>
            <w:r w:rsidR="00F91BAA" w:rsidRPr="00F91BAA">
              <w:rPr>
                <w:sz w:val="40"/>
                <w:szCs w:val="40"/>
                <w:vertAlign w:val="superscript"/>
              </w:rPr>
              <w:t>th</w:t>
            </w:r>
          </w:p>
          <w:p w:rsidR="00226553" w:rsidRPr="00F91BAA" w:rsidRDefault="00226553">
            <w:pPr>
              <w:rPr>
                <w:sz w:val="40"/>
                <w:szCs w:val="40"/>
              </w:rPr>
            </w:pPr>
            <w:r>
              <w:rPr>
                <w:sz w:val="40"/>
                <w:szCs w:val="40"/>
                <w:vertAlign w:val="superscript"/>
              </w:rPr>
              <w:t>(School nomination – due to Loran October 18th)</w:t>
            </w:r>
          </w:p>
        </w:tc>
        <w:tc>
          <w:tcPr>
            <w:tcW w:w="2977" w:type="dxa"/>
          </w:tcPr>
          <w:p w:rsidR="00F91BAA" w:rsidRPr="00F91BAA" w:rsidRDefault="0007685D">
            <w:pPr>
              <w:rPr>
                <w:sz w:val="40"/>
                <w:szCs w:val="40"/>
              </w:rPr>
            </w:pPr>
            <w:r>
              <w:rPr>
                <w:sz w:val="40"/>
                <w:szCs w:val="40"/>
              </w:rPr>
              <w:t>October 25</w:t>
            </w:r>
            <w:r w:rsidR="00F91BAA" w:rsidRPr="00F91BAA">
              <w:rPr>
                <w:sz w:val="40"/>
                <w:szCs w:val="40"/>
                <w:vertAlign w:val="superscript"/>
              </w:rPr>
              <w:t>th</w:t>
            </w:r>
          </w:p>
        </w:tc>
      </w:tr>
      <w:tr w:rsidR="00DB6B13" w:rsidTr="001D220D">
        <w:tc>
          <w:tcPr>
            <w:tcW w:w="3964" w:type="dxa"/>
          </w:tcPr>
          <w:p w:rsidR="00DB6B13" w:rsidRPr="001D220D" w:rsidRDefault="00DB6B13" w:rsidP="00DB6B13">
            <w:pPr>
              <w:rPr>
                <w:b/>
                <w:sz w:val="40"/>
                <w:szCs w:val="40"/>
              </w:rPr>
            </w:pPr>
            <w:r w:rsidRPr="001D220D">
              <w:rPr>
                <w:b/>
                <w:sz w:val="40"/>
                <w:szCs w:val="40"/>
              </w:rPr>
              <w:t>U of T National Sc</w:t>
            </w:r>
            <w:r w:rsidR="001D220D" w:rsidRPr="001D220D">
              <w:rPr>
                <w:b/>
                <w:sz w:val="40"/>
                <w:szCs w:val="40"/>
              </w:rPr>
              <w:t>h</w:t>
            </w:r>
            <w:r w:rsidRPr="001D220D">
              <w:rPr>
                <w:b/>
                <w:sz w:val="40"/>
                <w:szCs w:val="40"/>
              </w:rPr>
              <w:t>olarship Program</w:t>
            </w:r>
          </w:p>
          <w:p w:rsidR="001D220D" w:rsidRPr="001D220D" w:rsidRDefault="001D220D" w:rsidP="00DB6B13">
            <w:pPr>
              <w:rPr>
                <w:sz w:val="30"/>
                <w:szCs w:val="30"/>
              </w:rPr>
            </w:pPr>
            <w:r w:rsidRPr="001D220D">
              <w:rPr>
                <w:sz w:val="30"/>
                <w:szCs w:val="30"/>
              </w:rPr>
              <w:t>(Direct pool)</w:t>
            </w:r>
          </w:p>
        </w:tc>
        <w:tc>
          <w:tcPr>
            <w:tcW w:w="3119" w:type="dxa"/>
          </w:tcPr>
          <w:p w:rsidR="00DB6B13" w:rsidRPr="00F91BAA" w:rsidRDefault="00DB6B13" w:rsidP="00DB6B13">
            <w:pPr>
              <w:rPr>
                <w:sz w:val="40"/>
                <w:szCs w:val="40"/>
              </w:rPr>
            </w:pPr>
          </w:p>
        </w:tc>
        <w:tc>
          <w:tcPr>
            <w:tcW w:w="2977" w:type="dxa"/>
          </w:tcPr>
          <w:p w:rsidR="00DB6B13" w:rsidRPr="00F91BAA" w:rsidRDefault="006D0472" w:rsidP="00DB6B13">
            <w:pPr>
              <w:rPr>
                <w:sz w:val="40"/>
                <w:szCs w:val="40"/>
              </w:rPr>
            </w:pPr>
            <w:r>
              <w:rPr>
                <w:sz w:val="40"/>
                <w:szCs w:val="40"/>
              </w:rPr>
              <w:t>November 3</w:t>
            </w:r>
            <w:r w:rsidRPr="006D0472">
              <w:rPr>
                <w:sz w:val="40"/>
                <w:szCs w:val="40"/>
                <w:vertAlign w:val="superscript"/>
              </w:rPr>
              <w:t>rd</w:t>
            </w:r>
            <w:r>
              <w:rPr>
                <w:sz w:val="40"/>
                <w:szCs w:val="40"/>
              </w:rPr>
              <w:t xml:space="preserve"> </w:t>
            </w:r>
            <w:bookmarkStart w:id="0" w:name="_GoBack"/>
            <w:bookmarkEnd w:id="0"/>
          </w:p>
        </w:tc>
      </w:tr>
      <w:tr w:rsidR="003D5BF9" w:rsidTr="001D220D">
        <w:tc>
          <w:tcPr>
            <w:tcW w:w="3964" w:type="dxa"/>
          </w:tcPr>
          <w:p w:rsidR="003D5BF9" w:rsidRPr="000C74F6" w:rsidRDefault="003D5BF9" w:rsidP="003D5BF9">
            <w:pPr>
              <w:rPr>
                <w:b/>
                <w:sz w:val="40"/>
                <w:szCs w:val="40"/>
              </w:rPr>
            </w:pPr>
            <w:r w:rsidRPr="000C74F6">
              <w:rPr>
                <w:b/>
                <w:sz w:val="40"/>
                <w:szCs w:val="40"/>
              </w:rPr>
              <w:t xml:space="preserve">TD </w:t>
            </w:r>
            <w:r w:rsidR="001D220D" w:rsidRPr="000C74F6">
              <w:rPr>
                <w:b/>
                <w:sz w:val="40"/>
                <w:szCs w:val="40"/>
              </w:rPr>
              <w:t>Leadership</w:t>
            </w:r>
          </w:p>
          <w:p w:rsidR="001D220D" w:rsidRPr="001D220D" w:rsidRDefault="001D220D" w:rsidP="003D5BF9">
            <w:pPr>
              <w:rPr>
                <w:sz w:val="30"/>
                <w:szCs w:val="30"/>
              </w:rPr>
            </w:pPr>
            <w:r w:rsidRPr="001D220D">
              <w:rPr>
                <w:sz w:val="30"/>
                <w:szCs w:val="30"/>
              </w:rPr>
              <w:t>(Direct pool)</w:t>
            </w:r>
          </w:p>
        </w:tc>
        <w:tc>
          <w:tcPr>
            <w:tcW w:w="3119" w:type="dxa"/>
          </w:tcPr>
          <w:p w:rsidR="003D5BF9" w:rsidRPr="00F91BAA" w:rsidRDefault="003D5BF9" w:rsidP="003D5BF9">
            <w:pPr>
              <w:rPr>
                <w:sz w:val="40"/>
                <w:szCs w:val="40"/>
              </w:rPr>
            </w:pPr>
          </w:p>
        </w:tc>
        <w:tc>
          <w:tcPr>
            <w:tcW w:w="2977" w:type="dxa"/>
          </w:tcPr>
          <w:p w:rsidR="003D5BF9" w:rsidRPr="00F91BAA" w:rsidRDefault="00226553" w:rsidP="003D5BF9">
            <w:pPr>
              <w:rPr>
                <w:sz w:val="40"/>
                <w:szCs w:val="40"/>
              </w:rPr>
            </w:pPr>
            <w:r>
              <w:rPr>
                <w:sz w:val="40"/>
                <w:szCs w:val="40"/>
              </w:rPr>
              <w:t>November 17</w:t>
            </w:r>
            <w:r w:rsidR="003D5BF9" w:rsidRPr="00F91BAA">
              <w:rPr>
                <w:sz w:val="40"/>
                <w:szCs w:val="40"/>
              </w:rPr>
              <w:t>th</w:t>
            </w:r>
          </w:p>
        </w:tc>
      </w:tr>
      <w:tr w:rsidR="00F91BAA" w:rsidTr="001D220D">
        <w:tc>
          <w:tcPr>
            <w:tcW w:w="3964" w:type="dxa"/>
          </w:tcPr>
          <w:p w:rsidR="00F91BAA" w:rsidRPr="000C74F6" w:rsidRDefault="00F91BAA">
            <w:pPr>
              <w:rPr>
                <w:b/>
                <w:sz w:val="40"/>
                <w:szCs w:val="40"/>
              </w:rPr>
            </w:pPr>
            <w:r w:rsidRPr="000C74F6">
              <w:rPr>
                <w:b/>
                <w:sz w:val="40"/>
                <w:szCs w:val="40"/>
              </w:rPr>
              <w:t>Queens Chancellor/</w:t>
            </w:r>
            <w:proofErr w:type="spellStart"/>
            <w:r w:rsidRPr="000C74F6">
              <w:rPr>
                <w:b/>
                <w:sz w:val="40"/>
                <w:szCs w:val="40"/>
              </w:rPr>
              <w:t>QuARMS</w:t>
            </w:r>
            <w:proofErr w:type="spellEnd"/>
          </w:p>
          <w:p w:rsidR="001D220D" w:rsidRPr="00F91BAA" w:rsidRDefault="001D220D" w:rsidP="001D220D">
            <w:pPr>
              <w:rPr>
                <w:sz w:val="40"/>
                <w:szCs w:val="40"/>
              </w:rPr>
            </w:pPr>
            <w:r w:rsidRPr="001D220D">
              <w:rPr>
                <w:sz w:val="30"/>
                <w:szCs w:val="30"/>
              </w:rPr>
              <w:t>(</w:t>
            </w:r>
            <w:r>
              <w:rPr>
                <w:sz w:val="30"/>
                <w:szCs w:val="30"/>
              </w:rPr>
              <w:t>S</w:t>
            </w:r>
            <w:r w:rsidRPr="001D220D">
              <w:rPr>
                <w:sz w:val="30"/>
                <w:szCs w:val="30"/>
              </w:rPr>
              <w:t xml:space="preserve">chool </w:t>
            </w:r>
            <w:r>
              <w:rPr>
                <w:sz w:val="30"/>
                <w:szCs w:val="30"/>
              </w:rPr>
              <w:t>N</w:t>
            </w:r>
            <w:r w:rsidRPr="001D220D">
              <w:rPr>
                <w:sz w:val="30"/>
                <w:szCs w:val="30"/>
              </w:rPr>
              <w:t>omination</w:t>
            </w:r>
            <w:r>
              <w:rPr>
                <w:sz w:val="30"/>
                <w:szCs w:val="30"/>
              </w:rPr>
              <w:t>)</w:t>
            </w:r>
          </w:p>
        </w:tc>
        <w:tc>
          <w:tcPr>
            <w:tcW w:w="3119" w:type="dxa"/>
          </w:tcPr>
          <w:p w:rsidR="00F91BAA" w:rsidRPr="00F91BAA" w:rsidRDefault="00F91BAA">
            <w:pPr>
              <w:rPr>
                <w:sz w:val="40"/>
                <w:szCs w:val="40"/>
              </w:rPr>
            </w:pPr>
            <w:r w:rsidRPr="00F91BAA">
              <w:rPr>
                <w:sz w:val="40"/>
                <w:szCs w:val="40"/>
              </w:rPr>
              <w:t>November 21</w:t>
            </w:r>
            <w:r w:rsidRPr="00F91BAA">
              <w:rPr>
                <w:sz w:val="40"/>
                <w:szCs w:val="40"/>
                <w:vertAlign w:val="superscript"/>
              </w:rPr>
              <w:t>st</w:t>
            </w:r>
          </w:p>
        </w:tc>
        <w:tc>
          <w:tcPr>
            <w:tcW w:w="2977" w:type="dxa"/>
          </w:tcPr>
          <w:p w:rsidR="00F91BAA" w:rsidRPr="00F91BAA" w:rsidRDefault="00F91BAA">
            <w:pPr>
              <w:rPr>
                <w:sz w:val="40"/>
                <w:szCs w:val="40"/>
              </w:rPr>
            </w:pPr>
            <w:r w:rsidRPr="00F91BAA">
              <w:rPr>
                <w:sz w:val="40"/>
                <w:szCs w:val="40"/>
              </w:rPr>
              <w:t>December 1</w:t>
            </w:r>
            <w:r w:rsidRPr="00F91BAA">
              <w:rPr>
                <w:sz w:val="40"/>
                <w:szCs w:val="40"/>
                <w:vertAlign w:val="superscript"/>
              </w:rPr>
              <w:t>st</w:t>
            </w:r>
          </w:p>
        </w:tc>
      </w:tr>
      <w:tr w:rsidR="00DB6B13" w:rsidTr="001D220D">
        <w:tc>
          <w:tcPr>
            <w:tcW w:w="3964" w:type="dxa"/>
          </w:tcPr>
          <w:p w:rsidR="00DB6B13" w:rsidRPr="000C74F6" w:rsidRDefault="001A1A40">
            <w:pPr>
              <w:rPr>
                <w:b/>
                <w:sz w:val="40"/>
                <w:szCs w:val="40"/>
              </w:rPr>
            </w:pPr>
            <w:proofErr w:type="spellStart"/>
            <w:r w:rsidRPr="000C74F6">
              <w:rPr>
                <w:b/>
                <w:sz w:val="40"/>
                <w:szCs w:val="40"/>
              </w:rPr>
              <w:t>Schulich</w:t>
            </w:r>
            <w:proofErr w:type="spellEnd"/>
            <w:r w:rsidR="001D220D" w:rsidRPr="000C74F6">
              <w:rPr>
                <w:b/>
                <w:sz w:val="40"/>
                <w:szCs w:val="40"/>
              </w:rPr>
              <w:t xml:space="preserve"> Leader – York</w:t>
            </w:r>
          </w:p>
          <w:p w:rsidR="001D220D" w:rsidRPr="00F91BAA" w:rsidRDefault="004C37C4" w:rsidP="000C74F6">
            <w:pPr>
              <w:rPr>
                <w:sz w:val="40"/>
                <w:szCs w:val="40"/>
              </w:rPr>
            </w:pPr>
            <w:r>
              <w:rPr>
                <w:sz w:val="30"/>
                <w:szCs w:val="30"/>
              </w:rPr>
              <w:t>(School N</w:t>
            </w:r>
            <w:r w:rsidR="001D220D" w:rsidRPr="001D220D">
              <w:rPr>
                <w:sz w:val="30"/>
                <w:szCs w:val="30"/>
              </w:rPr>
              <w:t>omination</w:t>
            </w:r>
            <w:r w:rsidR="000C74F6">
              <w:rPr>
                <w:sz w:val="30"/>
                <w:szCs w:val="30"/>
              </w:rPr>
              <w:t>)</w:t>
            </w:r>
          </w:p>
        </w:tc>
        <w:tc>
          <w:tcPr>
            <w:tcW w:w="3119" w:type="dxa"/>
          </w:tcPr>
          <w:p w:rsidR="00DB6B13" w:rsidRPr="00F91BAA" w:rsidRDefault="00084E8C">
            <w:pPr>
              <w:rPr>
                <w:sz w:val="40"/>
                <w:szCs w:val="40"/>
              </w:rPr>
            </w:pPr>
            <w:r>
              <w:rPr>
                <w:sz w:val="40"/>
                <w:szCs w:val="40"/>
              </w:rPr>
              <w:t>January 25</w:t>
            </w:r>
            <w:r w:rsidRPr="00084E8C">
              <w:rPr>
                <w:sz w:val="40"/>
                <w:szCs w:val="40"/>
                <w:vertAlign w:val="superscript"/>
              </w:rPr>
              <w:t>th</w:t>
            </w:r>
            <w:r>
              <w:rPr>
                <w:sz w:val="40"/>
                <w:szCs w:val="40"/>
              </w:rPr>
              <w:t xml:space="preserve"> </w:t>
            </w:r>
          </w:p>
        </w:tc>
        <w:tc>
          <w:tcPr>
            <w:tcW w:w="2977" w:type="dxa"/>
          </w:tcPr>
          <w:p w:rsidR="00DB6B13" w:rsidRPr="00F91BAA" w:rsidRDefault="00084E8C">
            <w:pPr>
              <w:rPr>
                <w:sz w:val="40"/>
                <w:szCs w:val="40"/>
              </w:rPr>
            </w:pPr>
            <w:r>
              <w:rPr>
                <w:sz w:val="40"/>
                <w:szCs w:val="40"/>
              </w:rPr>
              <w:t>Feb 1</w:t>
            </w:r>
            <w:r w:rsidRPr="0066008E">
              <w:rPr>
                <w:sz w:val="40"/>
                <w:szCs w:val="40"/>
                <w:vertAlign w:val="superscript"/>
              </w:rPr>
              <w:t>st</w:t>
            </w:r>
            <w:r w:rsidR="0066008E">
              <w:rPr>
                <w:sz w:val="40"/>
                <w:szCs w:val="40"/>
              </w:rPr>
              <w:t xml:space="preserve"> 2018</w:t>
            </w:r>
          </w:p>
        </w:tc>
      </w:tr>
    </w:tbl>
    <w:p w:rsidR="00F91BAA" w:rsidRDefault="00F91BAA"/>
    <w:p w:rsidR="00F91BAA" w:rsidRPr="00F91BAA" w:rsidRDefault="00F91BAA">
      <w:pPr>
        <w:rPr>
          <w:i/>
          <w:sz w:val="28"/>
          <w:szCs w:val="28"/>
        </w:rPr>
      </w:pPr>
      <w:r w:rsidRPr="00F91BAA">
        <w:rPr>
          <w:i/>
          <w:sz w:val="28"/>
          <w:szCs w:val="28"/>
        </w:rPr>
        <w:t>Please note that the above scholarships require nominations from the school guidan</w:t>
      </w:r>
      <w:r w:rsidR="003D5BF9">
        <w:rPr>
          <w:i/>
          <w:sz w:val="28"/>
          <w:szCs w:val="28"/>
        </w:rPr>
        <w:t xml:space="preserve">ce department. There are </w:t>
      </w:r>
      <w:r w:rsidR="003D5BF9" w:rsidRPr="003D5BF9">
        <w:rPr>
          <w:b/>
          <w:i/>
          <w:sz w:val="28"/>
          <w:szCs w:val="28"/>
        </w:rPr>
        <w:t>LIMITED</w:t>
      </w:r>
      <w:r w:rsidR="003D5BF9">
        <w:rPr>
          <w:i/>
          <w:sz w:val="28"/>
          <w:szCs w:val="28"/>
        </w:rPr>
        <w:t xml:space="preserve"> </w:t>
      </w:r>
      <w:r w:rsidRPr="00F91BAA">
        <w:rPr>
          <w:i/>
          <w:sz w:val="28"/>
          <w:szCs w:val="28"/>
        </w:rPr>
        <w:t>nominations that the school can provide. If you are interested in any of these scholarships be sure to meet with your guidance counsellor and inform them of your interest. Be sure to submit your application by the GUIDANCE DEADLINE FOR NOMINATION date. You will be informed by your guidance counsellor if you have been selected as a nominee prior to the APPLICATION DEADLINE DATE.</w:t>
      </w:r>
    </w:p>
    <w:sectPr w:rsidR="00F91BAA" w:rsidRPr="00F91B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AA"/>
    <w:rsid w:val="00054864"/>
    <w:rsid w:val="0007685D"/>
    <w:rsid w:val="00084E8C"/>
    <w:rsid w:val="000C74F6"/>
    <w:rsid w:val="00121F67"/>
    <w:rsid w:val="001A1A40"/>
    <w:rsid w:val="001D220D"/>
    <w:rsid w:val="00226553"/>
    <w:rsid w:val="003D5BF9"/>
    <w:rsid w:val="004C37C4"/>
    <w:rsid w:val="0066008E"/>
    <w:rsid w:val="006D0472"/>
    <w:rsid w:val="00B53B1A"/>
    <w:rsid w:val="00DB6B13"/>
    <w:rsid w:val="00F91B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1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B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1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1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 Susi [Staff]</dc:creator>
  <cp:lastModifiedBy>C555R100-TEACHER</cp:lastModifiedBy>
  <cp:revision>2</cp:revision>
  <cp:lastPrinted>2016-10-14T12:22:00Z</cp:lastPrinted>
  <dcterms:created xsi:type="dcterms:W3CDTF">2017-10-10T16:29:00Z</dcterms:created>
  <dcterms:modified xsi:type="dcterms:W3CDTF">2017-10-10T16:29:00Z</dcterms:modified>
</cp:coreProperties>
</file>